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center"/>
        <w:rPr>
          <w:rFonts w:ascii="Bodoni SvtyTwo OS ITC TT-Bold" w:cs="Bodoni SvtyTwo OS ITC TT-Bold" w:hAnsi="Bodoni SvtyTwo OS ITC TT-Bold" w:eastAsia="Bodoni SvtyTwo OS ITC TT-Bold"/>
          <w:outline w:val="0"/>
          <w:color w:val="17a534"/>
          <w:sz w:val="56"/>
          <w:szCs w:val="56"/>
          <w:shd w:val="clear" w:color="auto" w:fill="ffffff"/>
          <w:rtl w:val="0"/>
          <w14:textFill>
            <w14:solidFill>
              <w14:srgbClr w14:val="18A534"/>
            </w14:solidFill>
          </w14:textFill>
        </w:rPr>
      </w:pPr>
      <w:r>
        <w:rPr>
          <w:rFonts w:ascii="Bodoni SvtyTwo OS ITC TT-Bold" w:hAnsi="Bodoni SvtyTwo OS ITC TT-Bold"/>
          <w:outline w:val="0"/>
          <w:color w:val="17a534"/>
          <w:sz w:val="56"/>
          <w:szCs w:val="56"/>
          <w:shd w:val="clear" w:color="auto" w:fill="ffffff"/>
          <w:rtl w:val="0"/>
          <w:lang w:val="en-US"/>
          <w14:textFill>
            <w14:solidFill>
              <w14:srgbClr w14:val="18A534"/>
            </w14:solidFill>
          </w14:textFill>
        </w:rPr>
        <w:t>National GPO/WEP Retirees Task Force</w:t>
      </w:r>
      <w:r>
        <w:rPr>
          <w:rFonts w:ascii="Bodoni SvtyTwo OS ITC TT-Bold" w:cs="Bodoni SvtyTwo OS ITC TT-Bold" w:hAnsi="Bodoni SvtyTwo OS ITC TT-Bold" w:eastAsia="Bodoni SvtyTwo OS ITC TT-Bold"/>
          <w:outline w:val="0"/>
          <w:color w:val="17a534"/>
          <w:sz w:val="56"/>
          <w:szCs w:val="56"/>
          <w:shd w:val="clear" w:color="auto" w:fill="ffffff"/>
          <w:rtl w:val="0"/>
          <w14:textFill>
            <w14:solidFill>
              <w14:srgbClr w14:val="18A534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511810</wp:posOffset>
                </wp:positionH>
                <wp:positionV relativeFrom="page">
                  <wp:posOffset>0</wp:posOffset>
                </wp:positionV>
                <wp:extent cx="3175000" cy="25062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50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2/10/21 Update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0.3pt;margin-top:0.0pt;width:250.0pt;height:19.7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2/10/21 Update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Arial" w:cs="Arial" w:hAnsi="Arial" w:eastAsia="Arial"/>
          <w:outline w:val="0"/>
          <w:color w:val="333333"/>
          <w:sz w:val="52"/>
          <w:szCs w:val="5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52"/>
          <w:szCs w:val="5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We have a new repeal bill.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Arial" w:cs="Arial" w:hAnsi="Arial" w:eastAsia="Arial"/>
          <w:outline w:val="0"/>
          <w:color w:val="333333"/>
          <w:sz w:val="52"/>
          <w:szCs w:val="5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Representative Rodney Davis from Illinois came through for us again! He introduced the Social Security Fairness Act </w:t>
      </w: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of 2021 </w:t>
      </w: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on the very first day of the new session of Congress. It is </w:t>
      </w:r>
      <w:r>
        <w:rPr>
          <w:rStyle w:val="Hyperlink.0"/>
          <w:rFonts w:ascii="Helvetica" w:cs="Helvetica" w:hAnsi="Helvetica" w:eastAsia="Helvetica"/>
          <w:outline w:val="0"/>
          <w:color w:val="1870bf"/>
          <w:sz w:val="36"/>
          <w:szCs w:val="36"/>
          <w:shd w:val="clear" w:color="auto" w:fill="ffffff"/>
          <w:rtl w:val="0"/>
          <w14:textFill>
            <w14:solidFill>
              <w14:srgbClr w14:val="1870C0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870bf"/>
          <w:sz w:val="36"/>
          <w:szCs w:val="36"/>
          <w:shd w:val="clear" w:color="auto" w:fill="ffffff"/>
          <w:rtl w:val="0"/>
          <w14:textFill>
            <w14:solidFill>
              <w14:srgbClr w14:val="1870C0"/>
            </w14:solidFill>
          </w14:textFill>
        </w:rPr>
        <w:instrText xml:space="preserve"> HYPERLINK "https://www.congress.gov/bill/117th-congress/house-bill/82/cosponsors?r=1&amp;s=1&amp;searchResultViewType=expanded"</w:instrText>
      </w:r>
      <w:r>
        <w:rPr>
          <w:rStyle w:val="Hyperlink.0"/>
          <w:rFonts w:ascii="Helvetica" w:cs="Helvetica" w:hAnsi="Helvetica" w:eastAsia="Helvetica"/>
          <w:outline w:val="0"/>
          <w:color w:val="1870bf"/>
          <w:sz w:val="36"/>
          <w:szCs w:val="36"/>
          <w:shd w:val="clear" w:color="auto" w:fill="ffffff"/>
          <w:rtl w:val="0"/>
          <w14:textFill>
            <w14:solidFill>
              <w14:srgbClr w14:val="1870C0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870bf"/>
          <w:sz w:val="36"/>
          <w:szCs w:val="36"/>
          <w:shd w:val="clear" w:color="auto" w:fill="ffffff"/>
          <w:rtl w:val="0"/>
          <w14:textFill>
            <w14:solidFill>
              <w14:srgbClr w14:val="1870C0"/>
            </w14:solidFill>
          </w14:textFill>
        </w:rPr>
        <w:t>H.R. 82</w:t>
      </w:r>
      <w:r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As many of you know, every two years all the bills that haven</w:t>
      </w:r>
      <w:r>
        <w:rPr>
          <w:rFonts w:ascii="Helvetica" w:hAnsi="Helvetica" w:hint="default"/>
          <w:outline w:val="0"/>
          <w:color w:val="333333"/>
          <w:sz w:val="36"/>
          <w:szCs w:val="36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t been passed and signed into law have to be re-introduced with a new bill number. We had </w:t>
      </w: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265 </w:t>
      </w: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signatures from both parties and almost enough co-signers to force a vote in the House of Representatives last year</w:t>
      </w: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for this bill (then numbered HR 141)</w:t>
      </w:r>
      <w:r>
        <w:rPr>
          <w:rFonts w:ascii="Helvetica" w:hAnsi="Helvetica" w:hint="default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This year we will get there! </w:t>
      </w: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(</w:t>
      </w:r>
      <w:r>
        <w:rPr>
          <w:rStyle w:val="None"/>
          <w:rFonts w:ascii="Helvetica" w:hAnsi="Helvetica"/>
          <w:i w:val="1"/>
          <w:iCs w:val="1"/>
          <w:outline w:val="0"/>
          <w:color w:val="333333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All of CT Representatives except John Larson CD1 signed last year.)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Any </w:t>
      </w:r>
      <w:r>
        <w:rPr>
          <w:rFonts w:ascii="Helvetica" w:hAnsi="Helvetica" w:hint="default"/>
          <w:outline w:val="0"/>
          <w:color w:val="333333"/>
          <w:sz w:val="36"/>
          <w:szCs w:val="36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fixes,</w:t>
      </w:r>
      <w:r>
        <w:rPr>
          <w:rFonts w:ascii="Helvetica" w:hAnsi="Helvetica" w:hint="default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short of repeal, that have been proposed have so many caveats that they end up introducing more inequities. And cause more confusion.</w:t>
      </w:r>
      <w:r>
        <w:rPr>
          <w:rFonts w:ascii="Helvetica" w:hAnsi="Helvetica" w:hint="default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Just get rid of the Government Pension Offset and the Windfall Elimination Provision!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We already have </w:t>
      </w:r>
      <w:r>
        <w:rPr>
          <w:rFonts w:ascii="Helvetica" w:hAnsi="Helvetica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53</w:t>
      </w:r>
      <w:r>
        <w:rPr>
          <w:rFonts w:ascii="Helvetica" w:hAnsi="Helvetica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 co-signers</w:t>
      </w:r>
      <w:r>
        <w:rPr>
          <w:rFonts w:ascii="Helvetica" w:hAnsi="Helvetica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but only Hayes from Connecticut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b w:val="0"/>
          <w:bCs w:val="0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cs="Helvetica" w:hAnsi="Helvetica" w:eastAsia="Helvetica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ab/>
      </w:r>
      <w:r>
        <w:rPr>
          <w:rFonts w:ascii="Helvetica" w:hAnsi="Helvetica" w:hint="default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— </w:t>
      </w:r>
      <w:r>
        <w:rPr>
          <w:rFonts w:ascii="Helvetica" w:hAnsi="Helvetica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get your Representative on that list</w:t>
      </w:r>
      <w:r>
        <w:rPr>
          <w:rStyle w:val="None"/>
          <w:rFonts w:ascii="Helvetica" w:hAnsi="Helvetica"/>
          <w:b w:val="0"/>
          <w:bCs w:val="0"/>
          <w:outline w:val="0"/>
          <w:color w:val="333333"/>
          <w:sz w:val="36"/>
          <w:szCs w:val="36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!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b w:val="0"/>
          <w:bCs w:val="0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Call or email your elected Member of Congress. Find </w:t>
      </w:r>
      <w:r>
        <w:rPr>
          <w:rFonts w:ascii="Helvetica" w:hAnsi="Helvetica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the numbers below</w:t>
      </w:r>
      <w:r>
        <w:rPr>
          <w:rFonts w:ascii="Helvetica" w:hAnsi="Helvetica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, and put their number on your speed dial.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Ask them to co-sign the new bill to repeal the Government Pension Offset and the Windfall Elimination Provision because it affects YOU</w:t>
      </w:r>
      <w:r>
        <w:rPr>
          <w:rFonts w:ascii="Helvetica" w:hAnsi="Helvetica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and/or someone you care about</w:t>
      </w:r>
      <w:r>
        <w:rPr>
          <w:rFonts w:ascii="Helvetica" w:hAnsi="Helvetica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!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b w:val="0"/>
          <w:bCs w:val="0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b w:val="0"/>
          <w:bCs w:val="0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Tell them some of these facts</w:t>
      </w:r>
      <w:r>
        <w:rPr>
          <w:rFonts w:ascii="Helvetica" w:hAnsi="Helvetica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, of which</w:t>
      </w:r>
      <w:r>
        <w:rPr>
          <w:rFonts w:ascii="Helvetica" w:hAnsi="Helvetica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they may not be aware</w:t>
      </w:r>
      <w:r>
        <w:rPr>
          <w:rFonts w:ascii="Helvetica" w:hAnsi="Helvetica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: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The offsets affect people who have fully earned Social Security retirement or spousal benefits.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Both the GPO and the WEP cause</w:t>
      </w:r>
      <w:r>
        <w:rPr>
          <w:rFonts w:ascii="Helvetica" w:hAnsi="Helvetica" w:hint="default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None"/>
          <w:rFonts w:ascii="Helvetica" w:hAnsi="Helvetica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lower income people to lose a larger percentage</w:t>
      </w:r>
      <w:r>
        <w:rPr>
          <w:rFonts w:ascii="Helvetica" w:hAnsi="Helvetica" w:hint="default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of their retirement income than they do for wealthier retirees.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Currently, more than half a million retirees</w:t>
      </w:r>
      <w:r>
        <w:rPr>
          <w:rFonts w:ascii="Helvetica" w:hAnsi="Helvetica" w:hint="default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None"/>
          <w:rFonts w:ascii="Helvetica" w:hAnsi="Helvetica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lose ALL</w:t>
      </w:r>
      <w:r>
        <w:rPr>
          <w:rFonts w:ascii="Helvetica" w:hAnsi="Helvetica" w:hint="default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their earned spousal and survivor benefits because of the GPO.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The cost to repeal both the GPO and the WEP is</w:t>
      </w:r>
      <w:r>
        <w:rPr>
          <w:rFonts w:ascii="Helvetica" w:hAnsi="Helvetica" w:hint="default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None"/>
          <w:rFonts w:ascii="Helvetica" w:hAnsi="Helvetica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less than 2%</w:t>
      </w:r>
      <w:r>
        <w:rPr>
          <w:rFonts w:ascii="Helvetica" w:hAnsi="Helvetica" w:hint="default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of what Social Security pays out in benefits every year.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The law requiring public employers to inform</w:t>
      </w:r>
      <w:r>
        <w:rPr>
          <w:rFonts w:ascii="Helvetica" w:hAnsi="Helvetica" w:hint="default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None"/>
          <w:rFonts w:ascii="Helvetica" w:hAnsi="Helvetica"/>
          <w:b w:val="1"/>
          <w:bCs w:val="1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new</w:t>
      </w:r>
      <w:r>
        <w:rPr>
          <w:rFonts w:ascii="Helvetica" w:hAnsi="Helvetica" w:hint="default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employees that the offsets might affect their Social Security only became law in January, 2005. Many people still don</w:t>
      </w:r>
      <w:r>
        <w:rPr>
          <w:rFonts w:ascii="Helvetica" w:hAnsi="Helvetica" w:hint="default"/>
          <w:outline w:val="0"/>
          <w:color w:val="333333"/>
          <w:sz w:val="36"/>
          <w:szCs w:val="36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 understand the cuts to their benefits that are coming.</w:t>
      </w:r>
      <w:r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784760</wp:posOffset>
                </wp:positionH>
                <wp:positionV relativeFrom="line">
                  <wp:posOffset>554473</wp:posOffset>
                </wp:positionV>
                <wp:extent cx="6054190" cy="3537070"/>
                <wp:effectExtent l="0" t="0" r="0" b="0"/>
                <wp:wrapThrough wrapText="bothSides" distL="152400" distR="152400">
                  <wp:wrapPolygon edited="1">
                    <wp:start x="-68" y="-116"/>
                    <wp:lineTo x="-68" y="0"/>
                    <wp:lineTo x="-68" y="21599"/>
                    <wp:lineTo x="-68" y="21716"/>
                    <wp:lineTo x="0" y="21716"/>
                    <wp:lineTo x="21600" y="21716"/>
                    <wp:lineTo x="21668" y="21716"/>
                    <wp:lineTo x="21668" y="21599"/>
                    <wp:lineTo x="21668" y="0"/>
                    <wp:lineTo x="21668" y="-116"/>
                    <wp:lineTo x="21600" y="-116"/>
                    <wp:lineTo x="0" y="-116"/>
                    <wp:lineTo x="-68" y="-116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190" cy="3537070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  <w:tab w:val="left" w:pos="9520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  <w:tab w:val="left" w:pos="9520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fc3e05"/>
                                <w:sz w:val="30"/>
                                <w:szCs w:val="30"/>
                                <w:u w:val="single"/>
                                <w:rtl w:val="0"/>
                                <w:lang w:val="en-US"/>
                                <w14:textFill>
                                  <w14:solidFill>
                                    <w14:srgbClr w14:val="FC3F05"/>
                                  </w14:solidFill>
                                </w14:textFill>
                              </w:rPr>
                              <w:t>Ask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:lang w:val="en-US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 xml:space="preserve"> these Representatives to sign on as a co sponsor of H.R. 82.</w:t>
                            </w:r>
                            <w:r>
                              <w:rPr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:lang w:val="en-US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  <w:tab w:val="left" w:pos="9520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Menlo Regular" w:cs="Menlo Regular" w:hAnsi="Menlo Regular" w:eastAsia="Menlo Regular"/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ab/>
                              <w:t>•</w:t>
                              <w:tab/>
                            </w:r>
                            <w:r>
                              <w:rPr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:lang w:val="en-US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U.S. Rep. John Larson (1st CD): 860-278-8888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  <w:tab w:val="left" w:pos="9520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Style w:val="None"/>
                                <w:rFonts w:ascii="Menlo Regular" w:hAnsi="Menlo Regular" w:hint="default"/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•</w:t>
                              <w:tab/>
                            </w:r>
                            <w:r>
                              <w:rPr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:lang w:val="en-US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U.S. Rep. Joe Courtney (2nd CD): 860-886-0139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  <w:tab w:val="left" w:pos="9520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Menlo Regular" w:cs="Menlo Regular" w:hAnsi="Menlo Regular" w:eastAsia="Menlo Regular"/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ab/>
                              <w:t>•</w:t>
                              <w:tab/>
                            </w:r>
                            <w:r>
                              <w:rPr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:lang w:val="en-US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U.S. Rep. Rosa DeLauro (3rd CD): 203-562-3718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  <w:tab w:val="left" w:pos="9520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  <w:r>
                              <w:rPr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:lang w:val="en-US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U.S. Rep. Jim Himes (4th CD): 203-333-6600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  <w:tab w:val="left" w:pos="9520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Style w:val="None"/>
                                <w:rFonts w:ascii="Menlo Regular" w:cs="Menlo Regular" w:hAnsi="Menlo Regular" w:eastAsia="Menlo Regular"/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  <w:tab w:val="left" w:pos="9520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ff2c21"/>
                                <w:sz w:val="30"/>
                                <w:szCs w:val="30"/>
                                <w:u w:val="single"/>
                                <w:rtl w:val="0"/>
                                <w:lang w:val="en-US"/>
                                <w14:textFill>
                                  <w14:solidFill>
                                    <w14:srgbClr w14:val="FF2D21"/>
                                  </w14:solidFill>
                                </w14:textFill>
                              </w:rPr>
                              <w:t xml:space="preserve">Thank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:lang w:val="en-US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Jahana Hayes for co-sponsoring H.R. 82.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  <w:tab w:val="left" w:pos="9520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Menlo Regular" w:cs="Menlo Regular" w:hAnsi="Menlo Regular" w:eastAsia="Menlo Regular"/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  <w:tab w:val="left" w:pos="9520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Menlo Regular" w:cs="Menlo Regular" w:hAnsi="Menlo Regular" w:eastAsia="Menlo Regular"/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ab/>
                              <w:t>•</w:t>
                              <w:tab/>
                            </w:r>
                            <w:r>
                              <w:rPr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 xml:space="preserve">U.S. Rep. </w:t>
                            </w:r>
                            <w:r>
                              <w:rPr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:lang w:val="en-US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Jahana Hayes (5th CD) 202-225-4476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  <w:tab w:val="left" w:pos="9520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  <w:tab w:val="left" w:pos="9520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outline w:val="0"/>
                                <w:color w:val="454545"/>
                                <w:sz w:val="30"/>
                                <w:szCs w:val="30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  <w:tab w:val="left" w:pos="9520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54545"/>
                                <w:sz w:val="30"/>
                                <w:szCs w:val="30"/>
                                <w:u w:val="single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2c21"/>
                                <w:sz w:val="30"/>
                                <w:szCs w:val="30"/>
                                <w:u w:val="single"/>
                                <w:rtl w:val="0"/>
                                <w:lang w:val="en-US"/>
                                <w14:textFill>
                                  <w14:solidFill>
                                    <w14:srgbClr w14:val="FF2D21"/>
                                  </w14:solidFill>
                                </w14:textFill>
                              </w:rPr>
                              <w:t>Ask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54545"/>
                                <w:sz w:val="30"/>
                                <w:szCs w:val="30"/>
                                <w:u w:val="single"/>
                                <w:rtl w:val="0"/>
                                <w:lang w:val="en-US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 xml:space="preserve"> that he/she WORK to get it passed in Congress THIS YEAR.  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  <w:tab w:val="left" w:pos="9520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54545"/>
                                <w:sz w:val="30"/>
                                <w:szCs w:val="30"/>
                                <w:u w:val="single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  <w:tab w:val="left" w:pos="9520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54545"/>
                                <w:sz w:val="30"/>
                                <w:szCs w:val="30"/>
                                <w:u w:val="single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54545"/>
                                <w:sz w:val="30"/>
                                <w:szCs w:val="30"/>
                                <w:u w:val="single"/>
                                <w:rtl w:val="0"/>
                                <w:lang w:val="en-US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>Be sure to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2c21"/>
                                <w:sz w:val="30"/>
                                <w:szCs w:val="30"/>
                                <w:u w:val="single"/>
                                <w:rtl w:val="0"/>
                                <w:lang w:val="en-US"/>
                                <w14:textFill>
                                  <w14:solidFill>
                                    <w14:srgbClr w14:val="FF2D21"/>
                                  </w14:solidFill>
                                </w14:textFill>
                              </w:rPr>
                              <w:t xml:space="preserve"> tell him/her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54545"/>
                                <w:sz w:val="30"/>
                                <w:szCs w:val="30"/>
                                <w:u w:val="single"/>
                                <w:rtl w:val="0"/>
                                <w:lang w:val="en-US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  <w:t xml:space="preserve"> why it is important to you. 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  <w:tab w:val="left" w:pos="9520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54545"/>
                                <w:u w:val="single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  <w:tab w:val="left" w:pos="9520"/>
                              </w:tabs>
                              <w:bidi w:val="0"/>
                              <w:spacing w:before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54545"/>
                                <w:rtl w:val="0"/>
                                <w14:textFill>
                                  <w14:solidFill>
                                    <w14:srgbClr w14:val="454545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1.8pt;margin-top:43.7pt;width:476.7pt;height:278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  <w:tab w:val="left" w:pos="9520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outline w:val="0"/>
                          <w:color w:val="454545"/>
                          <w:sz w:val="30"/>
                          <w:szCs w:val="30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  <w:tab w:val="left" w:pos="9520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outline w:val="0"/>
                          <w:color w:val="454545"/>
                          <w:sz w:val="30"/>
                          <w:szCs w:val="30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fc3e05"/>
                          <w:sz w:val="30"/>
                          <w:szCs w:val="30"/>
                          <w:u w:val="single"/>
                          <w:rtl w:val="0"/>
                          <w:lang w:val="en-US"/>
                          <w14:textFill>
                            <w14:solidFill>
                              <w14:srgbClr w14:val="FC3F05"/>
                            </w14:solidFill>
                          </w14:textFill>
                        </w:rPr>
                        <w:t>Ask</w:t>
                      </w: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454545"/>
                          <w:sz w:val="30"/>
                          <w:szCs w:val="30"/>
                          <w:rtl w:val="0"/>
                          <w:lang w:val="en-US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 xml:space="preserve"> these Representatives to sign on as a co sponsor of H.R. 82.</w:t>
                      </w:r>
                      <w:r>
                        <w:rPr>
                          <w:outline w:val="0"/>
                          <w:color w:val="454545"/>
                          <w:sz w:val="30"/>
                          <w:szCs w:val="30"/>
                          <w:rtl w:val="0"/>
                          <w:lang w:val="en-US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  <w:tab w:val="left" w:pos="9520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outline w:val="0"/>
                          <w:color w:val="454545"/>
                          <w:sz w:val="30"/>
                          <w:szCs w:val="30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Menlo Regular" w:cs="Menlo Regular" w:hAnsi="Menlo Regular" w:eastAsia="Menlo Regular"/>
                          <w:outline w:val="0"/>
                          <w:color w:val="454545"/>
                          <w:sz w:val="30"/>
                          <w:szCs w:val="30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ab/>
                        <w:t>•</w:t>
                        <w:tab/>
                      </w:r>
                      <w:r>
                        <w:rPr>
                          <w:outline w:val="0"/>
                          <w:color w:val="454545"/>
                          <w:sz w:val="30"/>
                          <w:szCs w:val="30"/>
                          <w:rtl w:val="0"/>
                          <w:lang w:val="en-US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U.S. Rep. John Larson (1st CD): 860-278-8888</w:t>
                      </w:r>
                    </w:p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  <w:tab w:val="left" w:pos="9520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outline w:val="0"/>
                          <w:color w:val="454545"/>
                          <w:sz w:val="30"/>
                          <w:szCs w:val="30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454545"/>
                          <w:sz w:val="30"/>
                          <w:szCs w:val="30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ab/>
                      </w:r>
                      <w:r>
                        <w:rPr>
                          <w:rStyle w:val="None"/>
                          <w:rFonts w:ascii="Menlo Regular" w:hAnsi="Menlo Regular" w:hint="default"/>
                          <w:outline w:val="0"/>
                          <w:color w:val="454545"/>
                          <w:sz w:val="30"/>
                          <w:szCs w:val="30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•</w:t>
                        <w:tab/>
                      </w:r>
                      <w:r>
                        <w:rPr>
                          <w:outline w:val="0"/>
                          <w:color w:val="454545"/>
                          <w:sz w:val="30"/>
                          <w:szCs w:val="30"/>
                          <w:rtl w:val="0"/>
                          <w:lang w:val="en-US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U.S. Rep. Joe Courtney (2nd CD): 860-886-0139</w:t>
                      </w:r>
                    </w:p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  <w:tab w:val="left" w:pos="9520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outline w:val="0"/>
                          <w:color w:val="454545"/>
                          <w:sz w:val="30"/>
                          <w:szCs w:val="30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Menlo Regular" w:cs="Menlo Regular" w:hAnsi="Menlo Regular" w:eastAsia="Menlo Regular"/>
                          <w:outline w:val="0"/>
                          <w:color w:val="454545"/>
                          <w:sz w:val="30"/>
                          <w:szCs w:val="30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ab/>
                        <w:t>•</w:t>
                        <w:tab/>
                      </w:r>
                      <w:r>
                        <w:rPr>
                          <w:outline w:val="0"/>
                          <w:color w:val="454545"/>
                          <w:sz w:val="30"/>
                          <w:szCs w:val="30"/>
                          <w:rtl w:val="0"/>
                          <w:lang w:val="en-US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U.S. Rep. Rosa DeLauro (3rd CD): 203-562-3718</w:t>
                      </w:r>
                    </w:p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  <w:tab w:val="left" w:pos="9520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outline w:val="0"/>
                          <w:color w:val="454545"/>
                          <w:sz w:val="30"/>
                          <w:szCs w:val="30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454545"/>
                          <w:sz w:val="30"/>
                          <w:szCs w:val="30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ab/>
                        <w:tab/>
                      </w:r>
                      <w:r>
                        <w:rPr>
                          <w:outline w:val="0"/>
                          <w:color w:val="454545"/>
                          <w:sz w:val="30"/>
                          <w:szCs w:val="30"/>
                          <w:rtl w:val="0"/>
                          <w:lang w:val="en-US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U.S. Rep. Jim Himes (4th CD): 203-333-6600</w:t>
                      </w:r>
                    </w:p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  <w:tab w:val="left" w:pos="9520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outline w:val="0"/>
                          <w:color w:val="454545"/>
                          <w:sz w:val="30"/>
                          <w:szCs w:val="30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454545"/>
                          <w:sz w:val="30"/>
                          <w:szCs w:val="30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ab/>
                      </w:r>
                      <w:r>
                        <w:rPr>
                          <w:rStyle w:val="None"/>
                          <w:rFonts w:ascii="Menlo Regular" w:cs="Menlo Regular" w:hAnsi="Menlo Regular" w:eastAsia="Menlo Regular"/>
                          <w:outline w:val="0"/>
                          <w:color w:val="454545"/>
                          <w:sz w:val="30"/>
                          <w:szCs w:val="30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  <w:tab w:val="left" w:pos="9520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b w:val="1"/>
                          <w:bCs w:val="1"/>
                          <w:outline w:val="0"/>
                          <w:color w:val="454545"/>
                          <w:sz w:val="30"/>
                          <w:szCs w:val="30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ff2c21"/>
                          <w:sz w:val="30"/>
                          <w:szCs w:val="30"/>
                          <w:u w:val="single"/>
                          <w:rtl w:val="0"/>
                          <w:lang w:val="en-US"/>
                          <w14:textFill>
                            <w14:solidFill>
                              <w14:srgbClr w14:val="FF2D21"/>
                            </w14:solidFill>
                          </w14:textFill>
                        </w:rPr>
                        <w:t xml:space="preserve">Thank </w:t>
                      </w:r>
                      <w:r>
                        <w:rPr>
                          <w:b w:val="1"/>
                          <w:bCs w:val="1"/>
                          <w:outline w:val="0"/>
                          <w:color w:val="454545"/>
                          <w:sz w:val="30"/>
                          <w:szCs w:val="30"/>
                          <w:rtl w:val="0"/>
                          <w:lang w:val="en-US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Jahana Hayes for co-sponsoring H.R. 82.</w:t>
                      </w:r>
                    </w:p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  <w:tab w:val="left" w:pos="9520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outline w:val="0"/>
                          <w:color w:val="454545"/>
                          <w:sz w:val="30"/>
                          <w:szCs w:val="30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Menlo Regular" w:cs="Menlo Regular" w:hAnsi="Menlo Regular" w:eastAsia="Menlo Regular"/>
                          <w:outline w:val="0"/>
                          <w:color w:val="454545"/>
                          <w:sz w:val="30"/>
                          <w:szCs w:val="30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  <w:tab w:val="left" w:pos="9520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outline w:val="0"/>
                          <w:color w:val="454545"/>
                          <w:sz w:val="30"/>
                          <w:szCs w:val="30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Menlo Regular" w:cs="Menlo Regular" w:hAnsi="Menlo Regular" w:eastAsia="Menlo Regular"/>
                          <w:outline w:val="0"/>
                          <w:color w:val="454545"/>
                          <w:sz w:val="30"/>
                          <w:szCs w:val="30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ab/>
                        <w:t>•</w:t>
                        <w:tab/>
                      </w:r>
                      <w:r>
                        <w:rPr>
                          <w:outline w:val="0"/>
                          <w:color w:val="454545"/>
                          <w:sz w:val="30"/>
                          <w:szCs w:val="30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 xml:space="preserve">U.S. Rep. </w:t>
                      </w:r>
                      <w:r>
                        <w:rPr>
                          <w:outline w:val="0"/>
                          <w:color w:val="454545"/>
                          <w:sz w:val="30"/>
                          <w:szCs w:val="30"/>
                          <w:rtl w:val="0"/>
                          <w:lang w:val="en-US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Jahana Hayes (5th CD) 202-225-4476</w:t>
                      </w:r>
                    </w:p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  <w:tab w:val="left" w:pos="9520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outline w:val="0"/>
                          <w:color w:val="454545"/>
                          <w:sz w:val="30"/>
                          <w:szCs w:val="30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454545"/>
                          <w:sz w:val="30"/>
                          <w:szCs w:val="30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ab/>
                        <w:tab/>
                      </w:r>
                    </w:p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  <w:tab w:val="left" w:pos="9520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outline w:val="0"/>
                          <w:color w:val="454545"/>
                          <w:sz w:val="30"/>
                          <w:szCs w:val="30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  <w:tab w:val="left" w:pos="9520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454545"/>
                          <w:sz w:val="30"/>
                          <w:szCs w:val="30"/>
                          <w:u w:val="single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i w:val="1"/>
                          <w:iCs w:val="1"/>
                          <w:outline w:val="0"/>
                          <w:color w:val="ff2c21"/>
                          <w:sz w:val="30"/>
                          <w:szCs w:val="30"/>
                          <w:u w:val="single"/>
                          <w:rtl w:val="0"/>
                          <w:lang w:val="en-US"/>
                          <w14:textFill>
                            <w14:solidFill>
                              <w14:srgbClr w14:val="FF2D21"/>
                            </w14:solidFill>
                          </w14:textFill>
                        </w:rPr>
                        <w:t>Ask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454545"/>
                          <w:sz w:val="30"/>
                          <w:szCs w:val="30"/>
                          <w:u w:val="single"/>
                          <w:rtl w:val="0"/>
                          <w:lang w:val="en-US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 xml:space="preserve"> that he/she WORK to get it passed in Congress THIS YEAR.  </w:t>
                      </w:r>
                    </w:p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  <w:tab w:val="left" w:pos="9520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454545"/>
                          <w:sz w:val="30"/>
                          <w:szCs w:val="30"/>
                          <w:u w:val="single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  <w:tab w:val="left" w:pos="9520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454545"/>
                          <w:sz w:val="30"/>
                          <w:szCs w:val="30"/>
                          <w:u w:val="single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454545"/>
                          <w:sz w:val="30"/>
                          <w:szCs w:val="30"/>
                          <w:u w:val="single"/>
                          <w:rtl w:val="0"/>
                          <w:lang w:val="en-US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>Be sure to</w:t>
                      </w:r>
                      <w:r>
                        <w:rPr>
                          <w:rStyle w:val="None"/>
                          <w:b w:val="1"/>
                          <w:bCs w:val="1"/>
                          <w:i w:val="1"/>
                          <w:iCs w:val="1"/>
                          <w:outline w:val="0"/>
                          <w:color w:val="ff2c21"/>
                          <w:sz w:val="30"/>
                          <w:szCs w:val="30"/>
                          <w:u w:val="single"/>
                          <w:rtl w:val="0"/>
                          <w:lang w:val="en-US"/>
                          <w14:textFill>
                            <w14:solidFill>
                              <w14:srgbClr w14:val="FF2D21"/>
                            </w14:solidFill>
                          </w14:textFill>
                        </w:rPr>
                        <w:t xml:space="preserve"> tell him/her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454545"/>
                          <w:sz w:val="30"/>
                          <w:szCs w:val="30"/>
                          <w:u w:val="single"/>
                          <w:rtl w:val="0"/>
                          <w:lang w:val="en-US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  <w:t xml:space="preserve"> why it is important to you. </w:t>
                      </w:r>
                    </w:p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  <w:tab w:val="left" w:pos="9520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454545"/>
                          <w:u w:val="single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  <w:tab w:val="left" w:pos="9520"/>
                        </w:tabs>
                        <w:bidi w:val="0"/>
                        <w:spacing w:before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454545"/>
                          <w:rtl w:val="0"/>
                          <w14:textFill>
                            <w14:solidFill>
                              <w14:srgbClr w14:val="454545"/>
                            </w14:solidFill>
                          </w14:textFill>
                        </w:rPr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Helvetica" w:hAnsi="Helvetica" w:hint="default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doni SvtyTwo OS ITC TT-Bold">
    <w:charset w:val="00"/>
    <w:family w:val="roman"/>
    <w:pitch w:val="default"/>
  </w:font>
  <w:font w:name="Helvetica">
    <w:charset w:val="00"/>
    <w:family w:val="roman"/>
    <w:pitch w:val="default"/>
  </w:font>
  <w:font w:name="Menl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870bf"/>
      <w14:textFill>
        <w14:solidFill>
          <w14:srgbClr w14:val="1870C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